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CA0" w:rsidRDefault="00814CA0" w:rsidP="00293C03">
      <w:pPr>
        <w:jc w:val="center"/>
        <w:rPr>
          <w:rFonts w:ascii="Times New Roman" w:hAnsi="Times New Roman" w:cs="Times New Roman"/>
          <w:b/>
          <w:i/>
          <w:sz w:val="36"/>
        </w:rPr>
      </w:pPr>
      <w:r>
        <w:rPr>
          <w:rFonts w:ascii="Times New Roman" w:hAnsi="Times New Roman" w:cs="Times New Roman"/>
          <w:b/>
          <w:i/>
          <w:sz w:val="36"/>
        </w:rPr>
        <w:t>Особенности организации развивающей предметно</w:t>
      </w:r>
    </w:p>
    <w:p w:rsidR="00814CA0" w:rsidRPr="00814CA0" w:rsidRDefault="00814CA0" w:rsidP="00293C03">
      <w:pPr>
        <w:jc w:val="center"/>
        <w:rPr>
          <w:rFonts w:ascii="Times New Roman" w:hAnsi="Times New Roman" w:cs="Times New Roman"/>
          <w:b/>
          <w:i/>
          <w:sz w:val="36"/>
        </w:rPr>
      </w:pPr>
      <w:r w:rsidRPr="00814CA0">
        <w:rPr>
          <w:rFonts w:ascii="Times New Roman" w:hAnsi="Times New Roman" w:cs="Times New Roman"/>
          <w:b/>
          <w:i/>
          <w:sz w:val="36"/>
        </w:rPr>
        <w:t>пространственной среды</w:t>
      </w:r>
    </w:p>
    <w:p w:rsidR="00814CA0" w:rsidRPr="00814CA0" w:rsidRDefault="00814CA0" w:rsidP="00814CA0">
      <w:pPr>
        <w:rPr>
          <w:rFonts w:ascii="Times New Roman" w:hAnsi="Times New Roman" w:cs="Times New Roman"/>
          <w:i/>
          <w:sz w:val="32"/>
        </w:rPr>
      </w:pPr>
      <w:r w:rsidRPr="00814CA0">
        <w:rPr>
          <w:rFonts w:ascii="Times New Roman" w:hAnsi="Times New Roman" w:cs="Times New Roman"/>
          <w:i/>
          <w:sz w:val="32"/>
        </w:rPr>
        <w:t>Основным средством организации образовательного процесса является развивающая предметно-пространственная среда, которая позволяет педагогам осуществлять на практике цели и задачи Программы.</w:t>
      </w:r>
    </w:p>
    <w:p w:rsidR="00814CA0" w:rsidRPr="00814CA0" w:rsidRDefault="00814CA0" w:rsidP="00814CA0">
      <w:pPr>
        <w:rPr>
          <w:rFonts w:ascii="Times New Roman" w:hAnsi="Times New Roman" w:cs="Times New Roman"/>
          <w:i/>
          <w:sz w:val="32"/>
        </w:rPr>
      </w:pPr>
      <w:r w:rsidRPr="00814CA0">
        <w:rPr>
          <w:rFonts w:ascii="Times New Roman" w:hAnsi="Times New Roman" w:cs="Times New Roman"/>
          <w:i/>
          <w:sz w:val="32"/>
        </w:rPr>
        <w:t>Целесообразно помещение группы разделить на небольшие уголки активности, содержание которых зависит</w:t>
      </w:r>
      <w:r>
        <w:rPr>
          <w:rFonts w:ascii="Times New Roman" w:hAnsi="Times New Roman" w:cs="Times New Roman"/>
          <w:i/>
          <w:sz w:val="32"/>
        </w:rPr>
        <w:t xml:space="preserve"> от возможностей помещения и воз</w:t>
      </w:r>
      <w:r w:rsidRPr="00814CA0">
        <w:rPr>
          <w:rFonts w:ascii="Times New Roman" w:hAnsi="Times New Roman" w:cs="Times New Roman"/>
          <w:i/>
          <w:sz w:val="32"/>
        </w:rPr>
        <w:t xml:space="preserve">раста детей: </w:t>
      </w:r>
      <w:proofErr w:type="gramStart"/>
      <w:r w:rsidRPr="00814CA0">
        <w:rPr>
          <w:rFonts w:ascii="Times New Roman" w:hAnsi="Times New Roman" w:cs="Times New Roman"/>
          <w:i/>
          <w:sz w:val="32"/>
        </w:rPr>
        <w:t>кунацкая</w:t>
      </w:r>
      <w:proofErr w:type="gramEnd"/>
      <w:r w:rsidRPr="00814CA0">
        <w:rPr>
          <w:rFonts w:ascii="Times New Roman" w:hAnsi="Times New Roman" w:cs="Times New Roman"/>
          <w:i/>
          <w:sz w:val="32"/>
        </w:rPr>
        <w:t>; уголок искусства народов Дагестана; литературный уголок; уголок сюжетно-ролевых (драматических) игр; уголок дагестанской кухни.</w:t>
      </w:r>
    </w:p>
    <w:p w:rsidR="00814CA0" w:rsidRPr="00814CA0" w:rsidRDefault="00814CA0" w:rsidP="00814CA0">
      <w:pPr>
        <w:rPr>
          <w:rFonts w:ascii="Times New Roman" w:hAnsi="Times New Roman" w:cs="Times New Roman"/>
          <w:i/>
          <w:sz w:val="32"/>
        </w:rPr>
      </w:pPr>
      <w:r w:rsidRPr="00814CA0">
        <w:rPr>
          <w:rFonts w:ascii="Times New Roman" w:hAnsi="Times New Roman" w:cs="Times New Roman"/>
          <w:i/>
          <w:sz w:val="32"/>
        </w:rPr>
        <w:t>Рекомендуется также организовать в каждой группе так называемый «уголок уединения», позволяющий детям отдохнуть, отвлечься.</w:t>
      </w:r>
    </w:p>
    <w:p w:rsidR="00814CA0" w:rsidRPr="00814CA0" w:rsidRDefault="00814CA0" w:rsidP="00814CA0">
      <w:pPr>
        <w:rPr>
          <w:rFonts w:ascii="Times New Roman" w:hAnsi="Times New Roman" w:cs="Times New Roman"/>
          <w:i/>
          <w:sz w:val="32"/>
        </w:rPr>
      </w:pPr>
      <w:r w:rsidRPr="00814CA0">
        <w:rPr>
          <w:rFonts w:ascii="Times New Roman" w:hAnsi="Times New Roman" w:cs="Times New Roman"/>
          <w:i/>
          <w:sz w:val="32"/>
        </w:rPr>
        <w:t xml:space="preserve">Для решения задач Программы возможно использование в группах </w:t>
      </w:r>
      <w:proofErr w:type="spellStart"/>
      <w:proofErr w:type="gramStart"/>
      <w:r w:rsidRPr="00814CA0">
        <w:rPr>
          <w:rFonts w:ascii="Times New Roman" w:hAnsi="Times New Roman" w:cs="Times New Roman"/>
          <w:i/>
          <w:sz w:val="32"/>
        </w:rPr>
        <w:t>тема-тических</w:t>
      </w:r>
      <w:proofErr w:type="spellEnd"/>
      <w:proofErr w:type="gramEnd"/>
      <w:r w:rsidRPr="00814CA0">
        <w:rPr>
          <w:rFonts w:ascii="Times New Roman" w:hAnsi="Times New Roman" w:cs="Times New Roman"/>
          <w:i/>
          <w:sz w:val="32"/>
        </w:rPr>
        <w:t xml:space="preserve"> стендов («Наш день», «Я горжусь своим папой», «Моя семья», «Мой самый лучший друг» и т.д.), где прослеживаются и фиксируются познания и достижения детей. Такая среда способствует навыкам </w:t>
      </w:r>
      <w:proofErr w:type="spellStart"/>
      <w:proofErr w:type="gramStart"/>
      <w:r w:rsidRPr="00814CA0">
        <w:rPr>
          <w:rFonts w:ascii="Times New Roman" w:hAnsi="Times New Roman" w:cs="Times New Roman"/>
          <w:i/>
          <w:sz w:val="32"/>
        </w:rPr>
        <w:t>коммуникативно-го</w:t>
      </w:r>
      <w:proofErr w:type="spellEnd"/>
      <w:proofErr w:type="gramEnd"/>
      <w:r w:rsidRPr="00814CA0">
        <w:rPr>
          <w:rFonts w:ascii="Times New Roman" w:hAnsi="Times New Roman" w:cs="Times New Roman"/>
          <w:i/>
          <w:sz w:val="32"/>
        </w:rPr>
        <w:t xml:space="preserve"> общения, работы в группе, дает практику взаимопомощи и развивает навыки социального взаимодействия.</w:t>
      </w:r>
    </w:p>
    <w:p w:rsidR="00814CA0" w:rsidRPr="00814CA0" w:rsidRDefault="00814CA0" w:rsidP="00814CA0">
      <w:pPr>
        <w:rPr>
          <w:rFonts w:ascii="Times New Roman" w:hAnsi="Times New Roman" w:cs="Times New Roman"/>
          <w:i/>
          <w:sz w:val="32"/>
        </w:rPr>
      </w:pPr>
      <w:r w:rsidRPr="00814CA0">
        <w:rPr>
          <w:rFonts w:ascii="Times New Roman" w:hAnsi="Times New Roman" w:cs="Times New Roman"/>
          <w:i/>
          <w:sz w:val="32"/>
        </w:rPr>
        <w:t xml:space="preserve">В основу организации образовательного процесса определен комплексно-тематический и </w:t>
      </w:r>
      <w:proofErr w:type="spellStart"/>
      <w:r w:rsidRPr="00814CA0">
        <w:rPr>
          <w:rFonts w:ascii="Times New Roman" w:hAnsi="Times New Roman" w:cs="Times New Roman"/>
          <w:i/>
          <w:sz w:val="32"/>
        </w:rPr>
        <w:t>деятельностный</w:t>
      </w:r>
      <w:proofErr w:type="spellEnd"/>
      <w:r w:rsidRPr="00814CA0">
        <w:rPr>
          <w:rFonts w:ascii="Times New Roman" w:hAnsi="Times New Roman" w:cs="Times New Roman"/>
          <w:i/>
          <w:sz w:val="32"/>
        </w:rPr>
        <w:t xml:space="preserve"> принципы (с ведущей игровой </w:t>
      </w:r>
      <w:proofErr w:type="spellStart"/>
      <w:proofErr w:type="gramStart"/>
      <w:r w:rsidRPr="00814CA0">
        <w:rPr>
          <w:rFonts w:ascii="Times New Roman" w:hAnsi="Times New Roman" w:cs="Times New Roman"/>
          <w:i/>
          <w:sz w:val="32"/>
        </w:rPr>
        <w:t>деятельно-стью</w:t>
      </w:r>
      <w:proofErr w:type="spellEnd"/>
      <w:proofErr w:type="gramEnd"/>
      <w:r w:rsidRPr="00814CA0">
        <w:rPr>
          <w:rFonts w:ascii="Times New Roman" w:hAnsi="Times New Roman" w:cs="Times New Roman"/>
          <w:i/>
          <w:sz w:val="32"/>
        </w:rPr>
        <w:t xml:space="preserve">). Решение программных задач предполагает осуществление разных форм совместной деятельности взрослых и детей, а также организацию </w:t>
      </w:r>
      <w:proofErr w:type="spellStart"/>
      <w:proofErr w:type="gramStart"/>
      <w:r w:rsidRPr="00814CA0">
        <w:rPr>
          <w:rFonts w:ascii="Times New Roman" w:hAnsi="Times New Roman" w:cs="Times New Roman"/>
          <w:i/>
          <w:sz w:val="32"/>
        </w:rPr>
        <w:t>самостоя-тельной</w:t>
      </w:r>
      <w:proofErr w:type="spellEnd"/>
      <w:proofErr w:type="gramEnd"/>
      <w:r w:rsidRPr="00814CA0">
        <w:rPr>
          <w:rFonts w:ascii="Times New Roman" w:hAnsi="Times New Roman" w:cs="Times New Roman"/>
          <w:i/>
          <w:sz w:val="32"/>
        </w:rPr>
        <w:t xml:space="preserve"> деятельности детей. Необходимо учитывать принципы интеграции образовательных областей в соответствии с возрастными и индивидуальными возможностями дошкольников.</w:t>
      </w:r>
    </w:p>
    <w:p w:rsidR="00814CA0" w:rsidRPr="00814CA0" w:rsidRDefault="00814CA0" w:rsidP="00814CA0">
      <w:pPr>
        <w:rPr>
          <w:rFonts w:ascii="Times New Roman" w:hAnsi="Times New Roman" w:cs="Times New Roman"/>
          <w:i/>
          <w:sz w:val="32"/>
        </w:rPr>
      </w:pPr>
      <w:r w:rsidRPr="00814CA0">
        <w:rPr>
          <w:rFonts w:ascii="Times New Roman" w:hAnsi="Times New Roman" w:cs="Times New Roman"/>
          <w:i/>
          <w:sz w:val="32"/>
        </w:rPr>
        <w:t>Организация образовательного процесса предусматривает:</w:t>
      </w:r>
    </w:p>
    <w:p w:rsidR="00814CA0" w:rsidRPr="00814CA0" w:rsidRDefault="00814CA0" w:rsidP="00814CA0">
      <w:pPr>
        <w:rPr>
          <w:rFonts w:ascii="Times New Roman" w:hAnsi="Times New Roman" w:cs="Times New Roman"/>
          <w:i/>
          <w:sz w:val="32"/>
        </w:rPr>
      </w:pPr>
      <w:proofErr w:type="gramStart"/>
      <w:r w:rsidRPr="00814CA0">
        <w:rPr>
          <w:rFonts w:ascii="Times New Roman" w:hAnsi="Times New Roman" w:cs="Times New Roman"/>
          <w:i/>
          <w:sz w:val="32"/>
        </w:rPr>
        <w:t xml:space="preserve">– игровую деятельность (сюжетно-ролевые, театрализованные и </w:t>
      </w:r>
      <w:proofErr w:type="spellStart"/>
      <w:r w:rsidRPr="00814CA0">
        <w:rPr>
          <w:rFonts w:ascii="Times New Roman" w:hAnsi="Times New Roman" w:cs="Times New Roman"/>
          <w:i/>
          <w:sz w:val="32"/>
        </w:rPr>
        <w:t>режис-серские</w:t>
      </w:r>
      <w:proofErr w:type="spellEnd"/>
      <w:r w:rsidRPr="00814CA0">
        <w:rPr>
          <w:rFonts w:ascii="Times New Roman" w:hAnsi="Times New Roman" w:cs="Times New Roman"/>
          <w:i/>
          <w:sz w:val="32"/>
        </w:rPr>
        <w:t xml:space="preserve"> игры) на темы социализации и интеграции в дагестанскую культуру, приобщение к традициям и нормам дагестанского этикета; – творческие задания, предполагающие организацию разных видов художественно-творческой деятельности детей (изобразительной, музыкально-</w:t>
      </w:r>
      <w:proofErr w:type="gramEnd"/>
    </w:p>
    <w:p w:rsidR="00814CA0" w:rsidRPr="00814CA0" w:rsidRDefault="00814CA0" w:rsidP="00814CA0">
      <w:pPr>
        <w:rPr>
          <w:rFonts w:ascii="Times New Roman" w:hAnsi="Times New Roman" w:cs="Times New Roman"/>
          <w:i/>
          <w:sz w:val="32"/>
        </w:rPr>
      </w:pPr>
      <w:proofErr w:type="gramStart"/>
      <w:r w:rsidRPr="00814CA0">
        <w:rPr>
          <w:rFonts w:ascii="Times New Roman" w:hAnsi="Times New Roman" w:cs="Times New Roman"/>
          <w:i/>
          <w:sz w:val="32"/>
        </w:rPr>
        <w:lastRenderedPageBreak/>
        <w:t>исполнительской</w:t>
      </w:r>
      <w:proofErr w:type="gramEnd"/>
      <w:r w:rsidRPr="00814CA0">
        <w:rPr>
          <w:rFonts w:ascii="Times New Roman" w:hAnsi="Times New Roman" w:cs="Times New Roman"/>
          <w:i/>
          <w:sz w:val="32"/>
        </w:rPr>
        <w:t>, театрально-игровой, двигательной, речевой) с элементами сюжетов дагестанского фольклора и произведений дагестанских авторов;</w:t>
      </w:r>
    </w:p>
    <w:p w:rsidR="00814CA0" w:rsidRPr="00814CA0" w:rsidRDefault="00814CA0" w:rsidP="00814CA0">
      <w:pPr>
        <w:rPr>
          <w:rFonts w:ascii="Times New Roman" w:hAnsi="Times New Roman" w:cs="Times New Roman"/>
          <w:i/>
          <w:sz w:val="32"/>
        </w:rPr>
      </w:pPr>
      <w:r w:rsidRPr="00814CA0">
        <w:rPr>
          <w:rFonts w:ascii="Times New Roman" w:hAnsi="Times New Roman" w:cs="Times New Roman"/>
          <w:i/>
          <w:sz w:val="32"/>
        </w:rPr>
        <w:t>– экскурсии (в Дагестанский музей изобразительного искусства, Дагестанский государственный объединенный историко-архитектурный музей, Музей города Махачкалы, (родного села), Центр народного творчества);</w:t>
      </w:r>
    </w:p>
    <w:p w:rsidR="00814CA0" w:rsidRPr="00814CA0" w:rsidRDefault="00814CA0" w:rsidP="00814CA0">
      <w:pPr>
        <w:rPr>
          <w:rFonts w:ascii="Times New Roman" w:hAnsi="Times New Roman" w:cs="Times New Roman"/>
          <w:i/>
          <w:sz w:val="32"/>
        </w:rPr>
      </w:pPr>
      <w:proofErr w:type="gramStart"/>
      <w:r w:rsidRPr="00814CA0">
        <w:rPr>
          <w:rFonts w:ascii="Times New Roman" w:hAnsi="Times New Roman" w:cs="Times New Roman"/>
          <w:i/>
          <w:sz w:val="32"/>
        </w:rPr>
        <w:t xml:space="preserve">– развлечения (организация постановок, отображающих народные праздники, бытовые сценки жизни дагестанской семьи – встреча гостей, про-воды отца в дальнюю дорогу); – проектирование решения проблемы (по смысловому содержанию дагестанских пословиц, поговорок, народных песен, проектирование ситуаций из народных сказаний); – познавательные беседы (с </w:t>
      </w:r>
      <w:proofErr w:type="spellStart"/>
      <w:r w:rsidRPr="00814CA0">
        <w:rPr>
          <w:rFonts w:ascii="Times New Roman" w:hAnsi="Times New Roman" w:cs="Times New Roman"/>
          <w:i/>
          <w:sz w:val="32"/>
        </w:rPr>
        <w:t>примененем</w:t>
      </w:r>
      <w:proofErr w:type="spellEnd"/>
      <w:r w:rsidRPr="00814CA0">
        <w:rPr>
          <w:rFonts w:ascii="Times New Roman" w:hAnsi="Times New Roman" w:cs="Times New Roman"/>
          <w:i/>
          <w:sz w:val="32"/>
        </w:rPr>
        <w:t xml:space="preserve"> разнообразного наглядно-иллюстративного материала, изображающего быт и деятельность дагестанцев; музыкального сопровождения, художественного слова – по произведениям фольклора дагестанских авторов);</w:t>
      </w:r>
      <w:proofErr w:type="gramEnd"/>
      <w:r w:rsidRPr="00814CA0">
        <w:rPr>
          <w:rFonts w:ascii="Times New Roman" w:hAnsi="Times New Roman" w:cs="Times New Roman"/>
          <w:i/>
          <w:sz w:val="32"/>
        </w:rPr>
        <w:t xml:space="preserve"> – посещение гостей (соседней группы, школьного класса, малого </w:t>
      </w:r>
      <w:proofErr w:type="spellStart"/>
      <w:r w:rsidRPr="00814CA0">
        <w:rPr>
          <w:rFonts w:ascii="Times New Roman" w:hAnsi="Times New Roman" w:cs="Times New Roman"/>
          <w:i/>
          <w:sz w:val="32"/>
        </w:rPr>
        <w:t>семейно-го</w:t>
      </w:r>
      <w:proofErr w:type="spellEnd"/>
      <w:r w:rsidRPr="00814CA0">
        <w:rPr>
          <w:rFonts w:ascii="Times New Roman" w:hAnsi="Times New Roman" w:cs="Times New Roman"/>
          <w:i/>
          <w:sz w:val="32"/>
        </w:rPr>
        <w:t xml:space="preserve"> предприятия); – чтение произведений дагестанских авторов, </w:t>
      </w:r>
      <w:proofErr w:type="spellStart"/>
      <w:r w:rsidRPr="00814CA0">
        <w:rPr>
          <w:rFonts w:ascii="Times New Roman" w:hAnsi="Times New Roman" w:cs="Times New Roman"/>
          <w:i/>
          <w:sz w:val="32"/>
        </w:rPr>
        <w:t>пересказывание</w:t>
      </w:r>
      <w:proofErr w:type="spellEnd"/>
      <w:r w:rsidRPr="00814CA0">
        <w:rPr>
          <w:rFonts w:ascii="Times New Roman" w:hAnsi="Times New Roman" w:cs="Times New Roman"/>
          <w:i/>
          <w:sz w:val="32"/>
        </w:rPr>
        <w:t xml:space="preserve"> и </w:t>
      </w:r>
      <w:proofErr w:type="spellStart"/>
      <w:r w:rsidRPr="00814CA0">
        <w:rPr>
          <w:rFonts w:ascii="Times New Roman" w:hAnsi="Times New Roman" w:cs="Times New Roman"/>
          <w:i/>
          <w:sz w:val="32"/>
        </w:rPr>
        <w:t>аудиопрослушивание</w:t>
      </w:r>
      <w:proofErr w:type="spellEnd"/>
      <w:r w:rsidRPr="00814CA0">
        <w:rPr>
          <w:rFonts w:ascii="Times New Roman" w:hAnsi="Times New Roman" w:cs="Times New Roman"/>
          <w:i/>
          <w:sz w:val="32"/>
        </w:rPr>
        <w:t xml:space="preserve"> дагестанских народных сказок, просмотр мультфильмов с </w:t>
      </w:r>
      <w:proofErr w:type="spellStart"/>
      <w:r w:rsidRPr="00814CA0">
        <w:rPr>
          <w:rFonts w:ascii="Times New Roman" w:hAnsi="Times New Roman" w:cs="Times New Roman"/>
          <w:i/>
          <w:sz w:val="32"/>
        </w:rPr>
        <w:t>сюже-том</w:t>
      </w:r>
      <w:proofErr w:type="spellEnd"/>
      <w:r w:rsidRPr="00814CA0">
        <w:rPr>
          <w:rFonts w:ascii="Times New Roman" w:hAnsi="Times New Roman" w:cs="Times New Roman"/>
          <w:i/>
          <w:sz w:val="32"/>
        </w:rPr>
        <w:t xml:space="preserve">, </w:t>
      </w:r>
      <w:proofErr w:type="gramStart"/>
      <w:r w:rsidRPr="00814CA0">
        <w:rPr>
          <w:rFonts w:ascii="Times New Roman" w:hAnsi="Times New Roman" w:cs="Times New Roman"/>
          <w:i/>
          <w:sz w:val="32"/>
        </w:rPr>
        <w:t>раскрывающим</w:t>
      </w:r>
      <w:proofErr w:type="gramEnd"/>
      <w:r w:rsidRPr="00814CA0">
        <w:rPr>
          <w:rFonts w:ascii="Times New Roman" w:hAnsi="Times New Roman" w:cs="Times New Roman"/>
          <w:i/>
          <w:sz w:val="32"/>
        </w:rPr>
        <w:t xml:space="preserve"> быт, традиции, этические нормы и способы социального взаимодействия народов Дагестана;</w:t>
      </w:r>
    </w:p>
    <w:p w:rsidR="00814CA0" w:rsidRPr="00814CA0" w:rsidRDefault="00814CA0" w:rsidP="00814CA0">
      <w:pPr>
        <w:rPr>
          <w:rFonts w:ascii="Times New Roman" w:hAnsi="Times New Roman" w:cs="Times New Roman"/>
          <w:i/>
          <w:sz w:val="32"/>
        </w:rPr>
      </w:pPr>
      <w:r w:rsidRPr="00814CA0">
        <w:rPr>
          <w:rFonts w:ascii="Times New Roman" w:hAnsi="Times New Roman" w:cs="Times New Roman"/>
          <w:i/>
          <w:sz w:val="32"/>
        </w:rPr>
        <w:t xml:space="preserve">– использование </w:t>
      </w:r>
      <w:proofErr w:type="spellStart"/>
      <w:r w:rsidRPr="00814CA0">
        <w:rPr>
          <w:rFonts w:ascii="Times New Roman" w:hAnsi="Times New Roman" w:cs="Times New Roman"/>
          <w:i/>
          <w:sz w:val="32"/>
        </w:rPr>
        <w:t>сказкотерапии</w:t>
      </w:r>
      <w:proofErr w:type="spellEnd"/>
      <w:r w:rsidRPr="00814CA0">
        <w:rPr>
          <w:rFonts w:ascii="Times New Roman" w:hAnsi="Times New Roman" w:cs="Times New Roman"/>
          <w:i/>
          <w:sz w:val="32"/>
        </w:rPr>
        <w:t xml:space="preserve"> как техники диагностики и коррекции </w:t>
      </w:r>
      <w:proofErr w:type="spellStart"/>
      <w:proofErr w:type="gramStart"/>
      <w:r w:rsidRPr="00814CA0">
        <w:rPr>
          <w:rFonts w:ascii="Times New Roman" w:hAnsi="Times New Roman" w:cs="Times New Roman"/>
          <w:i/>
          <w:sz w:val="32"/>
        </w:rPr>
        <w:t>нару-шений</w:t>
      </w:r>
      <w:proofErr w:type="spellEnd"/>
      <w:proofErr w:type="gramEnd"/>
      <w:r w:rsidRPr="00814CA0">
        <w:rPr>
          <w:rFonts w:ascii="Times New Roman" w:hAnsi="Times New Roman" w:cs="Times New Roman"/>
          <w:i/>
          <w:sz w:val="32"/>
        </w:rPr>
        <w:t xml:space="preserve"> социализации и коммуникации дошкольников. Применение педагогом разнообразных организационных форм предполагает реализацию методов, максимально активизирующих возможности детей в их взаимодействии </w:t>
      </w:r>
      <w:proofErr w:type="gramStart"/>
      <w:r w:rsidRPr="00814CA0">
        <w:rPr>
          <w:rFonts w:ascii="Times New Roman" w:hAnsi="Times New Roman" w:cs="Times New Roman"/>
          <w:i/>
          <w:sz w:val="32"/>
        </w:rPr>
        <w:t>со</w:t>
      </w:r>
      <w:proofErr w:type="gramEnd"/>
      <w:r w:rsidRPr="00814CA0">
        <w:rPr>
          <w:rFonts w:ascii="Times New Roman" w:hAnsi="Times New Roman" w:cs="Times New Roman"/>
          <w:i/>
          <w:sz w:val="32"/>
        </w:rPr>
        <w:t xml:space="preserve"> взрослыми и сверстниками. При </w:t>
      </w:r>
      <w:proofErr w:type="spellStart"/>
      <w:r w:rsidRPr="00814CA0">
        <w:rPr>
          <w:rFonts w:ascii="Times New Roman" w:hAnsi="Times New Roman" w:cs="Times New Roman"/>
          <w:i/>
          <w:sz w:val="32"/>
        </w:rPr>
        <w:t>этомпедагог</w:t>
      </w:r>
      <w:proofErr w:type="spellEnd"/>
      <w:r w:rsidRPr="00814CA0">
        <w:rPr>
          <w:rFonts w:ascii="Times New Roman" w:hAnsi="Times New Roman" w:cs="Times New Roman"/>
          <w:i/>
          <w:sz w:val="32"/>
        </w:rPr>
        <w:t xml:space="preserve"> максимально использует краеведческий материал.</w:t>
      </w:r>
    </w:p>
    <w:p w:rsidR="00814CA0" w:rsidRPr="00814CA0" w:rsidRDefault="00814CA0" w:rsidP="00814CA0">
      <w:pPr>
        <w:rPr>
          <w:rFonts w:ascii="Times New Roman" w:hAnsi="Times New Roman" w:cs="Times New Roman"/>
          <w:i/>
          <w:sz w:val="32"/>
        </w:rPr>
      </w:pPr>
      <w:r w:rsidRPr="00814CA0">
        <w:rPr>
          <w:rFonts w:ascii="Times New Roman" w:hAnsi="Times New Roman" w:cs="Times New Roman"/>
          <w:i/>
          <w:sz w:val="32"/>
        </w:rPr>
        <w:t>Решение поставленных задач предусматривает применение:</w:t>
      </w:r>
    </w:p>
    <w:p w:rsidR="00814CA0" w:rsidRPr="00814CA0" w:rsidRDefault="00814CA0" w:rsidP="00814CA0">
      <w:pPr>
        <w:rPr>
          <w:rFonts w:ascii="Times New Roman" w:hAnsi="Times New Roman" w:cs="Times New Roman"/>
          <w:i/>
          <w:sz w:val="32"/>
        </w:rPr>
      </w:pPr>
      <w:r w:rsidRPr="00814CA0">
        <w:rPr>
          <w:rFonts w:ascii="Times New Roman" w:hAnsi="Times New Roman" w:cs="Times New Roman"/>
          <w:i/>
          <w:sz w:val="32"/>
        </w:rPr>
        <w:t xml:space="preserve">– </w:t>
      </w:r>
      <w:proofErr w:type="spellStart"/>
      <w:r w:rsidRPr="00814CA0">
        <w:rPr>
          <w:rFonts w:ascii="Times New Roman" w:hAnsi="Times New Roman" w:cs="Times New Roman"/>
          <w:i/>
          <w:sz w:val="32"/>
        </w:rPr>
        <w:t>игровыхмотиваций</w:t>
      </w:r>
      <w:proofErr w:type="spellEnd"/>
      <w:r w:rsidRPr="00814CA0">
        <w:rPr>
          <w:rFonts w:ascii="Times New Roman" w:hAnsi="Times New Roman" w:cs="Times New Roman"/>
          <w:i/>
          <w:sz w:val="32"/>
        </w:rPr>
        <w:t xml:space="preserve"> и сюрпризных моментов;</w:t>
      </w:r>
    </w:p>
    <w:p w:rsidR="00814CA0" w:rsidRPr="00814CA0" w:rsidRDefault="00814CA0" w:rsidP="00814CA0">
      <w:pPr>
        <w:rPr>
          <w:rFonts w:ascii="Times New Roman" w:hAnsi="Times New Roman" w:cs="Times New Roman"/>
          <w:i/>
          <w:sz w:val="32"/>
        </w:rPr>
      </w:pPr>
      <w:r w:rsidRPr="00814CA0">
        <w:rPr>
          <w:rFonts w:ascii="Times New Roman" w:hAnsi="Times New Roman" w:cs="Times New Roman"/>
          <w:i/>
          <w:sz w:val="32"/>
        </w:rPr>
        <w:t xml:space="preserve">–сказочных персонажей дагестанского фольклора и произведений </w:t>
      </w:r>
      <w:proofErr w:type="spellStart"/>
      <w:proofErr w:type="gramStart"/>
      <w:r w:rsidRPr="00814CA0">
        <w:rPr>
          <w:rFonts w:ascii="Times New Roman" w:hAnsi="Times New Roman" w:cs="Times New Roman"/>
          <w:i/>
          <w:sz w:val="32"/>
        </w:rPr>
        <w:t>даге-станских</w:t>
      </w:r>
      <w:proofErr w:type="spellEnd"/>
      <w:proofErr w:type="gramEnd"/>
      <w:r w:rsidRPr="00814CA0">
        <w:rPr>
          <w:rFonts w:ascii="Times New Roman" w:hAnsi="Times New Roman" w:cs="Times New Roman"/>
          <w:i/>
          <w:sz w:val="32"/>
        </w:rPr>
        <w:t xml:space="preserve"> авторов;</w:t>
      </w:r>
    </w:p>
    <w:p w:rsidR="00814CA0" w:rsidRPr="00814CA0" w:rsidRDefault="00814CA0" w:rsidP="00814CA0">
      <w:pPr>
        <w:rPr>
          <w:rFonts w:ascii="Times New Roman" w:hAnsi="Times New Roman" w:cs="Times New Roman"/>
          <w:i/>
          <w:sz w:val="32"/>
        </w:rPr>
      </w:pPr>
      <w:r w:rsidRPr="00814CA0">
        <w:rPr>
          <w:rFonts w:ascii="Times New Roman" w:hAnsi="Times New Roman" w:cs="Times New Roman"/>
          <w:i/>
          <w:sz w:val="32"/>
        </w:rPr>
        <w:t xml:space="preserve">–произведений дагестанских композиторов, народной музыки, </w:t>
      </w:r>
      <w:proofErr w:type="spellStart"/>
      <w:proofErr w:type="gramStart"/>
      <w:r w:rsidRPr="00814CA0">
        <w:rPr>
          <w:rFonts w:ascii="Times New Roman" w:hAnsi="Times New Roman" w:cs="Times New Roman"/>
          <w:i/>
          <w:sz w:val="32"/>
        </w:rPr>
        <w:t>соответ-ствующих</w:t>
      </w:r>
      <w:proofErr w:type="spellEnd"/>
      <w:proofErr w:type="gramEnd"/>
      <w:r w:rsidRPr="00814CA0">
        <w:rPr>
          <w:rFonts w:ascii="Times New Roman" w:hAnsi="Times New Roman" w:cs="Times New Roman"/>
          <w:i/>
          <w:sz w:val="32"/>
        </w:rPr>
        <w:t xml:space="preserve"> характеру и содержанию осуществляемой деятельности, дизайн-проектов на тему быта и традиций, культуры дагестанского народа как </w:t>
      </w:r>
      <w:proofErr w:type="spellStart"/>
      <w:r w:rsidRPr="00814CA0">
        <w:rPr>
          <w:rFonts w:ascii="Times New Roman" w:hAnsi="Times New Roman" w:cs="Times New Roman"/>
          <w:i/>
          <w:sz w:val="32"/>
        </w:rPr>
        <w:t>сред-</w:t>
      </w:r>
      <w:r w:rsidRPr="00814CA0">
        <w:rPr>
          <w:rFonts w:ascii="Times New Roman" w:hAnsi="Times New Roman" w:cs="Times New Roman"/>
          <w:i/>
          <w:sz w:val="32"/>
        </w:rPr>
        <w:lastRenderedPageBreak/>
        <w:t>ства</w:t>
      </w:r>
      <w:proofErr w:type="spellEnd"/>
      <w:r w:rsidRPr="00814CA0">
        <w:rPr>
          <w:rFonts w:ascii="Times New Roman" w:hAnsi="Times New Roman" w:cs="Times New Roman"/>
          <w:i/>
          <w:sz w:val="32"/>
        </w:rPr>
        <w:t>, обеспечивающего «эмоциональное погружение» в тему, в содержание изучаемого явления;</w:t>
      </w:r>
    </w:p>
    <w:p w:rsidR="00814CA0" w:rsidRPr="00814CA0" w:rsidRDefault="00814CA0" w:rsidP="00814CA0">
      <w:pPr>
        <w:rPr>
          <w:rFonts w:ascii="Times New Roman" w:hAnsi="Times New Roman" w:cs="Times New Roman"/>
          <w:i/>
          <w:sz w:val="32"/>
        </w:rPr>
      </w:pPr>
      <w:r w:rsidRPr="00814CA0">
        <w:rPr>
          <w:rFonts w:ascii="Times New Roman" w:hAnsi="Times New Roman" w:cs="Times New Roman"/>
          <w:i/>
          <w:sz w:val="32"/>
        </w:rPr>
        <w:t xml:space="preserve">–художественного слова (коротких фольклорных рассказов, </w:t>
      </w:r>
      <w:proofErr w:type="spellStart"/>
      <w:proofErr w:type="gramStart"/>
      <w:r w:rsidRPr="00814CA0">
        <w:rPr>
          <w:rFonts w:ascii="Times New Roman" w:hAnsi="Times New Roman" w:cs="Times New Roman"/>
          <w:i/>
          <w:sz w:val="32"/>
        </w:rPr>
        <w:t>познава-тельных</w:t>
      </w:r>
      <w:proofErr w:type="spellEnd"/>
      <w:proofErr w:type="gramEnd"/>
      <w:r w:rsidRPr="00814CA0">
        <w:rPr>
          <w:rFonts w:ascii="Times New Roman" w:hAnsi="Times New Roman" w:cs="Times New Roman"/>
          <w:i/>
          <w:sz w:val="32"/>
        </w:rPr>
        <w:t xml:space="preserve"> дагестанских сказок, стихотворений дагестанских авторов, загадок, пословиц, поговорок, примет и т.д., отражающих особенности быта и </w:t>
      </w:r>
      <w:proofErr w:type="spellStart"/>
      <w:r w:rsidRPr="00814CA0">
        <w:rPr>
          <w:rFonts w:ascii="Times New Roman" w:hAnsi="Times New Roman" w:cs="Times New Roman"/>
          <w:i/>
          <w:sz w:val="32"/>
        </w:rPr>
        <w:t>поведе-ния</w:t>
      </w:r>
      <w:proofErr w:type="spellEnd"/>
      <w:r w:rsidRPr="00814CA0">
        <w:rPr>
          <w:rFonts w:ascii="Times New Roman" w:hAnsi="Times New Roman" w:cs="Times New Roman"/>
          <w:i/>
          <w:sz w:val="32"/>
        </w:rPr>
        <w:t xml:space="preserve"> дагестанского народа, его этические нормы и духовные традиции);</w:t>
      </w:r>
    </w:p>
    <w:p w:rsidR="00814CA0" w:rsidRPr="00814CA0" w:rsidRDefault="00814CA0" w:rsidP="00814CA0">
      <w:pPr>
        <w:rPr>
          <w:rFonts w:ascii="Times New Roman" w:hAnsi="Times New Roman" w:cs="Times New Roman"/>
          <w:i/>
          <w:sz w:val="32"/>
        </w:rPr>
      </w:pPr>
      <w:r w:rsidRPr="00814CA0">
        <w:rPr>
          <w:rFonts w:ascii="Times New Roman" w:hAnsi="Times New Roman" w:cs="Times New Roman"/>
          <w:i/>
          <w:sz w:val="32"/>
        </w:rPr>
        <w:t xml:space="preserve">–ситуаций взаимодействия в ходе игр и творческой деятельности, </w:t>
      </w:r>
      <w:proofErr w:type="spellStart"/>
      <w:proofErr w:type="gramStart"/>
      <w:r w:rsidRPr="00814CA0">
        <w:rPr>
          <w:rFonts w:ascii="Times New Roman" w:hAnsi="Times New Roman" w:cs="Times New Roman"/>
          <w:i/>
          <w:sz w:val="32"/>
        </w:rPr>
        <w:t>преду-сматривающих</w:t>
      </w:r>
      <w:proofErr w:type="spellEnd"/>
      <w:proofErr w:type="gramEnd"/>
      <w:r w:rsidRPr="00814CA0">
        <w:rPr>
          <w:rFonts w:ascii="Times New Roman" w:hAnsi="Times New Roman" w:cs="Times New Roman"/>
          <w:i/>
          <w:sz w:val="32"/>
        </w:rPr>
        <w:t xml:space="preserve"> участие родителей и детей других групп, в ходе чего осознается принадлежность к своей семье, своему </w:t>
      </w:r>
      <w:proofErr w:type="spellStart"/>
      <w:r w:rsidRPr="00814CA0">
        <w:rPr>
          <w:rFonts w:ascii="Times New Roman" w:hAnsi="Times New Roman" w:cs="Times New Roman"/>
          <w:i/>
          <w:sz w:val="32"/>
        </w:rPr>
        <w:t>тухуму</w:t>
      </w:r>
      <w:proofErr w:type="spellEnd"/>
      <w:r w:rsidRPr="00814CA0">
        <w:rPr>
          <w:rFonts w:ascii="Times New Roman" w:hAnsi="Times New Roman" w:cs="Times New Roman"/>
          <w:i/>
          <w:sz w:val="32"/>
        </w:rPr>
        <w:t>, роду, селу, городу, республике;</w:t>
      </w:r>
    </w:p>
    <w:p w:rsidR="00814CA0" w:rsidRPr="00814CA0" w:rsidRDefault="00814CA0" w:rsidP="00814CA0">
      <w:pPr>
        <w:rPr>
          <w:rFonts w:ascii="Times New Roman" w:hAnsi="Times New Roman" w:cs="Times New Roman"/>
          <w:i/>
          <w:sz w:val="32"/>
        </w:rPr>
      </w:pPr>
      <w:r w:rsidRPr="00814CA0">
        <w:rPr>
          <w:rFonts w:ascii="Times New Roman" w:hAnsi="Times New Roman" w:cs="Times New Roman"/>
          <w:i/>
          <w:sz w:val="32"/>
        </w:rPr>
        <w:t>– имитации характерных особенностей изучаемых семейно-бытовых норм и правил несемейных взаимодействий, отношений в других значимых социаль</w:t>
      </w:r>
      <w:bookmarkStart w:id="0" w:name="_GoBack"/>
      <w:bookmarkEnd w:id="0"/>
      <w:r w:rsidRPr="00814CA0">
        <w:rPr>
          <w:rFonts w:ascii="Times New Roman" w:hAnsi="Times New Roman" w:cs="Times New Roman"/>
          <w:i/>
          <w:sz w:val="32"/>
        </w:rPr>
        <w:t>ных группах, существенных коммуникациях;</w:t>
      </w:r>
    </w:p>
    <w:p w:rsidR="00165AD5" w:rsidRPr="00814CA0" w:rsidRDefault="00814CA0" w:rsidP="00814CA0">
      <w:pPr>
        <w:rPr>
          <w:rFonts w:ascii="Times New Roman" w:hAnsi="Times New Roman" w:cs="Times New Roman"/>
          <w:i/>
          <w:sz w:val="32"/>
        </w:rPr>
      </w:pPr>
      <w:r w:rsidRPr="00814CA0">
        <w:rPr>
          <w:rFonts w:ascii="Times New Roman" w:hAnsi="Times New Roman" w:cs="Times New Roman"/>
          <w:i/>
          <w:sz w:val="32"/>
        </w:rPr>
        <w:t>– поощрения детей за внимательность к младшим, уважительное отношение к старшим, гостям, доброжелательность, сотрудничество</w:t>
      </w:r>
    </w:p>
    <w:sectPr w:rsidR="00165AD5" w:rsidRPr="00814CA0" w:rsidSect="00814CA0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DD2"/>
    <w:rsid w:val="00165AD5"/>
    <w:rsid w:val="00293C03"/>
    <w:rsid w:val="002F1260"/>
    <w:rsid w:val="00814CA0"/>
    <w:rsid w:val="00871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2018-04-02T19:55:00Z</dcterms:created>
  <dcterms:modified xsi:type="dcterms:W3CDTF">2020-08-07T04:53:00Z</dcterms:modified>
</cp:coreProperties>
</file>